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784C5239"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32134A" w:rsidRPr="0032134A">
        <w:rPr>
          <w:rFonts w:asciiTheme="majorHAnsi" w:hAnsiTheme="majorHAnsi" w:cstheme="majorHAnsi"/>
          <w:color w:val="000000" w:themeColor="text1"/>
          <w:szCs w:val="22"/>
        </w:rPr>
        <w:t>1</w:t>
      </w:r>
      <w:r w:rsidR="0032134A" w:rsidRPr="0032134A">
        <w:rPr>
          <w:rFonts w:asciiTheme="majorHAnsi" w:hAnsiTheme="majorHAnsi" w:cstheme="majorHAnsi"/>
          <w:b/>
          <w:bCs/>
          <w:color w:val="000000" w:themeColor="text1"/>
          <w:szCs w:val="22"/>
        </w:rPr>
        <w:t>0001110</w:t>
      </w:r>
    </w:p>
    <w:p w14:paraId="16D60C7E" w14:textId="52A513B3"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32134A" w:rsidRPr="0032134A">
        <w:rPr>
          <w:rFonts w:asciiTheme="majorHAnsi" w:hAnsiTheme="majorHAnsi" w:cstheme="majorHAnsi"/>
          <w:b/>
          <w:bCs/>
          <w:color w:val="000000" w:themeColor="text1"/>
          <w:szCs w:val="22"/>
        </w:rPr>
        <w:t>Monitoring, Evaluation, Learning and Communications support to the GIZ Eastern Caribbean portfolio of projects</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48C56437"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32134A">
        <w:rPr>
          <w:i/>
          <w:iCs/>
        </w:rPr>
        <w:t>3</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32134A" w:rsidRPr="0032134A">
        <w:rPr>
          <w:i/>
          <w:iCs/>
        </w:rPr>
        <w:t>3 in Results-based Monitoring and Evaluation</w:t>
      </w:r>
      <w:r w:rsidR="0032134A">
        <w:rPr>
          <w:i/>
          <w:iCs/>
        </w:rPr>
        <w:t xml:space="preserve"> </w:t>
      </w:r>
      <w:r w:rsidR="0032134A" w:rsidRPr="0032134A">
        <w:rPr>
          <w:i/>
          <w:iCs/>
          <w:u w:val="single"/>
        </w:rPr>
        <w:t>and</w:t>
      </w:r>
      <w:r w:rsidR="0032134A">
        <w:rPr>
          <w:i/>
          <w:iCs/>
        </w:rPr>
        <w:t xml:space="preserve"> at least 3 </w:t>
      </w:r>
      <w:r w:rsidR="0032134A" w:rsidRPr="00BD2494">
        <w:rPr>
          <w:b w:val="0"/>
          <w:i/>
          <w:iCs/>
          <w:szCs w:val="22"/>
        </w:rPr>
        <w:t>references</w:t>
      </w:r>
      <w:r w:rsidR="0032134A">
        <w:rPr>
          <w:b w:val="0"/>
          <w:i/>
          <w:iCs/>
          <w:szCs w:val="22"/>
        </w:rPr>
        <w:t xml:space="preserve"> in the </w:t>
      </w:r>
      <w:r w:rsidR="0032134A" w:rsidRPr="0032134A">
        <w:rPr>
          <w:bCs w:val="0"/>
          <w:i/>
          <w:iCs/>
          <w:szCs w:val="22"/>
        </w:rPr>
        <w:t>technical field of Communication services</w:t>
      </w:r>
      <w:r w:rsidR="0032134A">
        <w:rPr>
          <w:b w:val="0"/>
          <w:i/>
          <w:iCs/>
          <w:szCs w:val="22"/>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w:t>
      </w:r>
      <w:r w:rsidR="0032134A" w:rsidRPr="0032134A">
        <w:t xml:space="preserve"> </w:t>
      </w:r>
      <w:r w:rsidR="0032134A" w:rsidRPr="0032134A">
        <w:rPr>
          <w:bCs w:val="0"/>
          <w:i/>
          <w:iCs/>
          <w:szCs w:val="22"/>
        </w:rPr>
        <w:t>150</w:t>
      </w:r>
      <w:r w:rsidR="0032134A">
        <w:rPr>
          <w:bCs w:val="0"/>
          <w:i/>
          <w:iCs/>
          <w:szCs w:val="22"/>
        </w:rPr>
        <w:t>,</w:t>
      </w:r>
      <w:r w:rsidR="0032134A" w:rsidRPr="0032134A">
        <w:rPr>
          <w:bCs w:val="0"/>
          <w:i/>
          <w:iCs/>
          <w:szCs w:val="22"/>
        </w:rPr>
        <w:t>000</w:t>
      </w:r>
      <w:r w:rsidR="0032134A">
        <w:rPr>
          <w:bCs w:val="0"/>
          <w:i/>
          <w:iCs/>
          <w:szCs w:val="22"/>
        </w:rPr>
        <w:t xml:space="preserve">.00 </w:t>
      </w:r>
      <w:r w:rsidR="007F6BDF">
        <w:rPr>
          <w:i/>
          <w:iCs/>
        </w:rPr>
        <w:t>(net)</w:t>
      </w:r>
      <w:r w:rsidRPr="003B6278">
        <w:rPr>
          <w:b w:val="0"/>
          <w:i/>
          <w:iCs/>
          <w:szCs w:val="22"/>
        </w:rPr>
        <w:t xml:space="preserve"> </w:t>
      </w:r>
      <w:r w:rsidRPr="00BD2494">
        <w:rPr>
          <w:b w:val="0"/>
          <w:i/>
          <w:iCs/>
          <w:szCs w:val="22"/>
        </w:rPr>
        <w:t>(exclusion criterion).</w:t>
      </w:r>
    </w:p>
    <w:p w14:paraId="16F90C4C" w14:textId="0E4ED959" w:rsidR="000F5026" w:rsidRPr="00F83E87" w:rsidRDefault="0032134A" w:rsidP="00DD1443">
      <w:pPr>
        <w:spacing w:before="40" w:after="200" w:line="288" w:lineRule="auto"/>
        <w:ind w:right="57"/>
        <w:jc w:val="both"/>
        <w:rPr>
          <w:rFonts w:cs="Arial"/>
          <w:bCs/>
          <w:i/>
        </w:rPr>
      </w:pPr>
      <w:r w:rsidRPr="0032134A">
        <w:rPr>
          <w:rFonts w:cs="Arial"/>
          <w:b/>
          <w:i/>
          <w:iCs/>
          <w:u w:val="single"/>
        </w:rPr>
        <w:t>Of which</w:t>
      </w:r>
      <w:r>
        <w:rPr>
          <w:rFonts w:cs="Arial"/>
          <w:bCs/>
          <w:i/>
          <w:iCs/>
        </w:rPr>
        <w:t xml:space="preserve"> at least </w:t>
      </w:r>
      <w:r>
        <w:rPr>
          <w:i/>
          <w:iCs/>
        </w:rPr>
        <w:t>1</w:t>
      </w:r>
      <w:r w:rsidR="000F5026" w:rsidRPr="00BD66B9">
        <w:rPr>
          <w:rFonts w:cs="Arial"/>
          <w:bCs/>
          <w:i/>
          <w:iCs/>
        </w:rPr>
        <w:t xml:space="preserve"> </w:t>
      </w:r>
      <w:r w:rsidR="000F5026" w:rsidRPr="003B6278">
        <w:rPr>
          <w:rFonts w:cs="Arial"/>
          <w:b/>
          <w:i/>
          <w:iCs/>
        </w:rPr>
        <w:t>reference</w:t>
      </w:r>
      <w:r w:rsidR="000F5026" w:rsidRPr="00BD66B9">
        <w:rPr>
          <w:rFonts w:cs="Arial"/>
          <w:bCs/>
          <w:i/>
          <w:iCs/>
        </w:rPr>
        <w:t xml:space="preserve"> in the </w:t>
      </w:r>
      <w:r w:rsidR="000F5026" w:rsidRPr="0032134A">
        <w:rPr>
          <w:rFonts w:cs="Arial"/>
          <w:b/>
          <w:i/>
          <w:iCs/>
        </w:rPr>
        <w:t xml:space="preserve">region of </w:t>
      </w:r>
      <w:r w:rsidRPr="0032134A">
        <w:rPr>
          <w:rFonts w:cs="Arial"/>
          <w:b/>
          <w:i/>
          <w:iCs/>
        </w:rPr>
        <w:t>in Latin America and the Caribbean</w:t>
      </w:r>
      <w:r w:rsidR="000F5026" w:rsidRPr="00BD66B9">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Pr="0032134A">
        <w:rPr>
          <w:b/>
          <w:bCs/>
          <w:i/>
          <w:iCs/>
          <w:szCs w:val="22"/>
        </w:rPr>
        <w:t>150,000.00</w:t>
      </w:r>
      <w:r>
        <w:rPr>
          <w:bCs/>
          <w:i/>
          <w:iCs/>
          <w:szCs w:val="22"/>
        </w:rPr>
        <w:t xml:space="preserve"> </w:t>
      </w:r>
      <w:r w:rsidR="007F6BDF">
        <w:rPr>
          <w:b/>
          <w:bCs/>
          <w:i/>
          <w:iCs/>
        </w:rPr>
        <w:t>(net)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1F700521"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0032134A">
        <w:rPr>
          <w:rFonts w:asciiTheme="majorHAnsi" w:hAnsiTheme="majorHAnsi" w:cstheme="majorHAnsi"/>
          <w:i/>
          <w:color w:val="000000" w:themeColor="text1"/>
        </w:rPr>
        <w:t>.</w:t>
      </w:r>
    </w:p>
    <w:p w14:paraId="2337DE37" w14:textId="62161214"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32134A" w:rsidRPr="0032134A">
        <w:rPr>
          <w:b/>
          <w:bCs/>
          <w:i/>
          <w:iCs/>
          <w:szCs w:val="22"/>
        </w:rPr>
        <w:t>150,000.00</w:t>
      </w:r>
      <w:r w:rsidR="0032134A">
        <w:rPr>
          <w:bCs/>
          <w:i/>
          <w:iCs/>
          <w:szCs w:val="22"/>
        </w:rPr>
        <w:t xml:space="preserve"> </w:t>
      </w:r>
      <w:r w:rsidR="007F6BDF">
        <w:rPr>
          <w:rFonts w:cs="Arial"/>
          <w:b/>
          <w:bCs/>
          <w:lang w:eastAsia="de-DE" w:bidi="ar-SA"/>
        </w:rPr>
        <w:t>(net)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C600" w14:textId="77777777" w:rsidR="00030D67" w:rsidRDefault="00030D67" w:rsidP="00A637D0">
      <w:r>
        <w:separator/>
      </w:r>
    </w:p>
  </w:endnote>
  <w:endnote w:type="continuationSeparator" w:id="0">
    <w:p w14:paraId="08E08DCC" w14:textId="77777777" w:rsidR="00030D67" w:rsidRDefault="00030D6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BDB9C" w14:textId="77777777" w:rsidR="00030D67" w:rsidRDefault="00030D67" w:rsidP="00A637D0">
      <w:r>
        <w:separator/>
      </w:r>
    </w:p>
  </w:footnote>
  <w:footnote w:type="continuationSeparator" w:id="0">
    <w:p w14:paraId="38C17031" w14:textId="77777777" w:rsidR="00030D67" w:rsidRDefault="00030D6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0D67"/>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2134A"/>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034A"/>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805B9"/>
    <w:rsid w:val="004E2A8E"/>
    <w:rsid w:val="004F583A"/>
    <w:rsid w:val="00606041"/>
    <w:rsid w:val="00610C6F"/>
    <w:rsid w:val="006D380C"/>
    <w:rsid w:val="006D70EC"/>
    <w:rsid w:val="006E2A34"/>
    <w:rsid w:val="007B1ABE"/>
    <w:rsid w:val="00833BD4"/>
    <w:rsid w:val="0086569E"/>
    <w:rsid w:val="009A0E7A"/>
    <w:rsid w:val="00BB0A21"/>
    <w:rsid w:val="00E90354"/>
    <w:rsid w:val="00E95303"/>
    <w:rsid w:val="00EB5019"/>
    <w:rsid w:val="00F903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2148</Words>
  <Characters>13534</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06/2026</vt:lpstr>
      <vt:lpstr>Eignungsnachweis und Teilnahmeantrag im Teilnahmewettbewerb en, Stand: Dezember 2018</vt:lpstr>
    </vt:vector>
  </TitlesOfParts>
  <Company>GIZ GmbH</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d'Assonville, Dalena GIZ</cp:lastModifiedBy>
  <cp:revision>2</cp:revision>
  <cp:lastPrinted>2020-06-12T14:09:00Z</cp:lastPrinted>
  <dcterms:created xsi:type="dcterms:W3CDTF">2026-08-12T08:56:00Z</dcterms:created>
  <dcterms:modified xsi:type="dcterms:W3CDTF">2026-08-12T08:56:00Z</dcterms:modified>
</cp:coreProperties>
</file>